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ÖZEL ÖĞRENME GÜÇLÜĞÜ SINIFI ZÜMRE ÖĞRETMENLER KURULU TOPLANTI TUTANAĞI</w:t>
      </w:r>
    </w:p>
    <w:p>
      <w:r>
        <w:t>Toplantı Tarihi  : ………………………………………</w:t>
      </w:r>
    </w:p>
    <w:p>
      <w:r>
        <w:t>Toplantı Saati   : ………………………………………</w:t>
      </w:r>
    </w:p>
    <w:p>
      <w:r>
        <w:t>Toplantı Yeri    : ………………………………………</w:t>
      </w:r>
    </w:p>
    <w:p>
      <w:r>
        <w:t>Başkan           : ………………………………………</w:t>
      </w:r>
    </w:p>
    <w:p>
      <w:r>
        <w:t>Katılan Öğretmenler: ………………………………………</w:t>
      </w:r>
    </w:p>
    <w:p>
      <w:r>
        <w:br/>
      </w:r>
    </w:p>
    <w:p>
      <w:pPr>
        <w:pStyle w:val="Heading2"/>
      </w:pPr>
      <w:r>
        <w:t>Gündem</w:t>
      </w:r>
    </w:p>
    <w:p>
      <w:pPr>
        <w:pStyle w:val="ListBullet"/>
      </w:pPr>
      <w:r>
        <w:t>1. Açılış ve yoklama.</w:t>
      </w:r>
    </w:p>
    <w:p>
      <w:pPr>
        <w:pStyle w:val="ListBullet"/>
      </w:pPr>
      <w:r>
        <w:t>2. Bir önceki toplantı kararlarının değerlendirilmesi.</w:t>
      </w:r>
    </w:p>
    <w:p>
      <w:pPr>
        <w:pStyle w:val="ListBullet"/>
      </w:pPr>
      <w:r>
        <w:t>3. Özel öğrenme güçlüğü yaşayan öğrencilerin bireysel farklılıklarının ele alınması.</w:t>
      </w:r>
    </w:p>
    <w:p>
      <w:pPr>
        <w:pStyle w:val="ListBullet"/>
      </w:pPr>
      <w:r>
        <w:t>4. BEP hedeflerinin güncellenmesi ve yeni hedeflerin belirlenmesi.</w:t>
      </w:r>
    </w:p>
    <w:p>
      <w:pPr>
        <w:pStyle w:val="ListBullet"/>
      </w:pPr>
      <w:r>
        <w:t>5. Öğretim yöntemleri, materyal kullanımı ve teknolojik desteklerin planlanması.</w:t>
      </w:r>
    </w:p>
    <w:p>
      <w:pPr>
        <w:pStyle w:val="ListBullet"/>
      </w:pPr>
      <w:r>
        <w:t>6. Ölçme ve değerlendirme süreçlerinin uyarlanması.</w:t>
      </w:r>
    </w:p>
    <w:p>
      <w:pPr>
        <w:pStyle w:val="ListBullet"/>
      </w:pPr>
      <w:r>
        <w:t>7. Ailelerle iş birliği ve rehberlik hizmetlerinin planlanması.</w:t>
      </w:r>
    </w:p>
    <w:p>
      <w:pPr>
        <w:pStyle w:val="ListBullet"/>
      </w:pPr>
      <w:r>
        <w:t>8. Öğrencilerin motivasyonu, öz-düzenleme becerileri ve sosyal-duygusal desteklerin görüşülmesi.</w:t>
      </w:r>
    </w:p>
    <w:p>
      <w:pPr>
        <w:pStyle w:val="ListBullet"/>
      </w:pPr>
      <w:r>
        <w:t>9. Dilek ve temenniler.</w:t>
      </w:r>
    </w:p>
    <w:p>
      <w:pPr>
        <w:pStyle w:val="ListBullet"/>
      </w:pPr>
      <w:r>
        <w:t>10. Kapanış.</w:t>
      </w:r>
    </w:p>
    <w:p>
      <w:r>
        <w:br/>
      </w:r>
    </w:p>
    <w:p>
      <w:pPr>
        <w:pStyle w:val="Heading2"/>
      </w:pPr>
      <w:r>
        <w:t>Alınan Kararlar</w:t>
      </w:r>
    </w:p>
    <w:p>
      <w:r>
        <w:t>1. Öğrenci performans verilerine dayalı olarak BEP hedeflerinin güncellenmesine karar verildi.</w:t>
      </w:r>
    </w:p>
    <w:p>
      <w:r>
        <w:t>2. Çoklu-duyulu öğretim yöntemleri (okuma-yazma, matematik ve dikkat çalışmaları) düzenli şekilde uygulanacaktır.</w:t>
      </w:r>
    </w:p>
    <w:p>
      <w:r>
        <w:t>3. Teknoloji destekli araçlardan (metin okuma yazılımı, konuşma–metin dönüştürücüler, dijital sözlükler) sistemli olarak yararlanılacaktır.</w:t>
      </w:r>
    </w:p>
    <w:p>
      <w:r>
        <w:t>4. Ölçme ve değerlendirme uygulamalarında ek süre, yönergelerin sadeleştirilmesi ve alternatif ürün değerlendirmelerine yer verilecektir.</w:t>
      </w:r>
    </w:p>
    <w:p>
      <w:r>
        <w:t>5. Ailelerle düzenli toplantılar yapılarak evde uygulanabilecek destekleyici çalışmalar konusunda bilgilendirme sağlanacaktır.</w:t>
      </w:r>
    </w:p>
    <w:p>
      <w:r>
        <w:t>6. Rehberlik ve psikolojik danışma servisi ile iş birliği yapılarak öğrencilerin motivasyon, öz-düzenleme ve akran ilişkileri desteklenecektir.</w:t>
      </w:r>
    </w:p>
    <w:p>
      <w:r>
        <w:t>7. Sınıf içi oturma planı, dikkat dağıtıcı uyaranların azaltılması ve görsel zamanlayıcıların kullanımı gibi düzenlemeler yapılacaktır.</w:t>
      </w:r>
    </w:p>
    <w:p>
      <w:r>
        <w:t>8. Eğitim yılı boyunca belirlenen tarihlerde izleme toplantıları yapılmasına karar verildi.</w:t>
      </w:r>
    </w:p>
    <w:p>
      <w:r>
        <w:br/>
      </w:r>
    </w:p>
    <w:p>
      <w:pPr>
        <w:pStyle w:val="Heading2"/>
      </w:pPr>
      <w:r>
        <w:t>İmza Bölümü</w:t>
      </w:r>
    </w:p>
    <w:p>
      <w:r>
        <w:t>Başkan: ____________________________</w:t>
      </w:r>
    </w:p>
    <w:p>
      <w:r>
        <w:t>Üye Öğretmenler: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