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AĞIR VE ÇOKLU YETERSİZLİK SINIFI ZÜMRE ÖĞRETMENLER KURULU TOPLANTI TUTANAĞI</w:t>
      </w:r>
    </w:p>
    <w:p>
      <w:r>
        <w:t>Toplantı Tarihi     : 02.09.2025</w:t>
      </w:r>
    </w:p>
    <w:p>
      <w:r>
        <w:t>Toplantı Saati      : 16:00</w:t>
      </w:r>
    </w:p>
    <w:p>
      <w:r>
        <w:t>Toplantı Yeri       : Özel Eğitim Uygulama Okulu Öğretmenler Odası</w:t>
      </w:r>
    </w:p>
    <w:p>
      <w:r>
        <w:t>Başkan              : ………………………………</w:t>
      </w:r>
    </w:p>
    <w:p>
      <w:r>
        <w:t>Yazman              : ………………………………</w:t>
      </w:r>
    </w:p>
    <w:p>
      <w:r>
        <w:t>Katılanlar          : ………………………………</w:t>
      </w:r>
    </w:p>
    <w:p>
      <w:r>
        <w:br/>
      </w:r>
    </w:p>
    <w:p>
      <w:pPr>
        <w:pStyle w:val="Heading2"/>
      </w:pPr>
      <w:r>
        <w:t>GÜNDEM MADDELERİ</w:t>
      </w:r>
    </w:p>
    <w:p>
      <w:r>
        <w:t>1- Açılış ve yoklama.</w:t>
      </w:r>
    </w:p>
    <w:p>
      <w:r>
        <w:t>2- Bir önceki yılın öğretim faaliyetlerinin değerlendirilmesi.</w:t>
      </w:r>
    </w:p>
    <w:p>
      <w:r>
        <w:t>3- 2025-2026 eğitim öğretim yılına yönelik öğretim planlarının görüşülmesi.</w:t>
      </w:r>
    </w:p>
    <w:p>
      <w:r>
        <w:t>4- Ağır ve çoklu yetersizliği bulunan öğrenciler için BEP hazırlıklarının yapılması.</w:t>
      </w:r>
    </w:p>
    <w:p>
      <w:r>
        <w:t>5- Öğretim yöntem ve tekniklerinin belirlenmesi (duyusal etkinlikler, oyun, iletişim destekleri).</w:t>
      </w:r>
    </w:p>
    <w:p>
      <w:r>
        <w:t>6- Yardımcı teknolojiler ve özel eğitim materyallerinin kullanımı.</w:t>
      </w:r>
    </w:p>
    <w:p>
      <w:r>
        <w:t>7- Ölçme ve değerlendirme esaslarının görüşülmesi.</w:t>
      </w:r>
    </w:p>
    <w:p>
      <w:r>
        <w:t>8- Aile işbirliği, ev ziyaretleri ve rehberlik çalışmalarının planlanması.</w:t>
      </w:r>
    </w:p>
    <w:p>
      <w:r>
        <w:t>9- Sosyal uyum, iletişim ve bağımsız yaşam becerilerini destekleyici etkinliklerin planlanması.</w:t>
      </w:r>
    </w:p>
    <w:p>
      <w:r>
        <w:t>10- Karşılaşılan sorunlar ve çözüm önerilerinin tartışılması.</w:t>
      </w:r>
    </w:p>
    <w:p>
      <w:r>
        <w:t>11- Dilek ve temenniler.</w:t>
      </w:r>
    </w:p>
    <w:p>
      <w:r>
        <w:t>12- Kapanış.</w:t>
      </w:r>
    </w:p>
    <w:p>
      <w:r>
        <w:br/>
      </w:r>
    </w:p>
    <w:p>
      <w:pPr>
        <w:pStyle w:val="Heading2"/>
      </w:pPr>
      <w:r>
        <w:t>GÖRÜŞÜLEN KONULAR VE ALINAN KARARLAR</w:t>
      </w:r>
    </w:p>
    <w:p>
      <w:r>
        <w:t>1- Açılış ve yoklama yapıldıktan sonra toplantıya başlanmıştır.</w:t>
      </w:r>
    </w:p>
    <w:p>
      <w:r>
        <w:t>2- Bir önceki yılın öğretim faaliyetleri değerlendirilmiş, öğrencilerin öz bakım, iletişim ve sosyal becerilerinde kısmi ilerlemeler kaydedildiği belirtilmiştir.</w:t>
      </w:r>
    </w:p>
    <w:p>
      <w:r>
        <w:t>3- 2025-2026 eğitim öğretim yılı için öğretim planları görüşülmüş, ağır ve çoklu yetersizliği bulunan öğrenciler için daha yoğun destek programları hazırlanmasına karar verilmiştir.</w:t>
      </w:r>
    </w:p>
    <w:p>
      <w:r>
        <w:t>4- Her öğrenci için bireyselleştirilmiş eğitim planlarının hazırlanmasına, hedeflerin öğrencilerin mevcut performans düzeylerine göre belirlenmesine karar verilmiştir.</w:t>
      </w:r>
    </w:p>
    <w:p>
      <w:r>
        <w:t>5- Öğretim yöntemlerinde duyusal etkinlikler, oyun temelli öğretim, basit yönergeler ve destekleyici iletişim yöntemlerinin kullanılmasına karar verilmiştir.</w:t>
      </w:r>
    </w:p>
    <w:p>
      <w:r>
        <w:t>6- Öğrencilerin ihtiyaçlarına uygun özel eğitim materyalleri ve yardımcı teknolojilerin temin edilmesi gerektiği vurgulanmıştır.</w:t>
      </w:r>
    </w:p>
    <w:p>
      <w:r>
        <w:t>7- Ölçme ve değerlendirme sürecinde gözlem formları, gelişim raporları ve aile görüşlerinin dikkate alınmasına karar verilmiştir.</w:t>
      </w:r>
    </w:p>
    <w:p>
      <w:r>
        <w:t>8- Velilerle sürekli iletişim kurulmasına, ev ziyaretleri ile ailelere rehberlik yapılmasına karar verilmiştir.</w:t>
      </w:r>
    </w:p>
    <w:p>
      <w:r>
        <w:t>9- Öğrencilerin sosyal uyumlarını artırmak için sınıf içi ve okul içi basit etkinlikler (müzik, drama, resim çalışmaları) düzenlenmesine karar verilmiştir.</w:t>
      </w:r>
    </w:p>
    <w:p>
      <w:r>
        <w:t>10- Eğitim sürecinde karşılaşılan sorunların çözümünde okul idaresi, RAM ve ilgili uzmanlarla işbirliği yapılmasına karar verilmiştir.</w:t>
      </w:r>
    </w:p>
    <w:p>
      <w:r>
        <w:t>11- Dilek ve temenniler bölümünde öğretmenler görüşlerini paylaşmış, toplantının verimli geçtiği belirtilmiştir.</w:t>
      </w:r>
    </w:p>
    <w:p>
      <w:r>
        <w:t>12- Başkan tarafından toplantı kapatılmıştır.</w:t>
      </w:r>
    </w:p>
    <w:p>
      <w:r>
        <w:br/>
      </w:r>
    </w:p>
    <w:p>
      <w:pPr>
        <w:pStyle w:val="Heading2"/>
      </w:pPr>
      <w:r>
        <w:t>İMZA</w:t>
      </w:r>
    </w:p>
    <w:p>
      <w:r>
        <w:t>Başkan: .....................................................</w:t>
      </w:r>
    </w:p>
    <w:p>
      <w:r>
        <w:t>Üye   : .....................................................</w:t>
      </w:r>
    </w:p>
    <w:p>
      <w:r>
        <w:t>Üye   : .....................................................</w:t>
      </w:r>
    </w:p>
    <w:p>
      <w:r>
        <w:t>Üye   : 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