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1C29" w14:textId="77777777" w:rsidR="00304E94" w:rsidRDefault="00304E94">
      <w:pPr>
        <w:pStyle w:val="Balk1"/>
        <w:rPr>
          <w:rFonts w:eastAsia="Times New Roman"/>
          <w:kern w:val="36"/>
          <w:sz w:val="48"/>
          <w:szCs w:val="48"/>
          <w14:ligatures w14:val="none"/>
        </w:rPr>
      </w:pPr>
      <w:r>
        <w:rPr>
          <w:rFonts w:eastAsia="Times New Roman"/>
        </w:rPr>
        <w:t>2025-2026 Eğitim Öğretim Yılı</w:t>
      </w:r>
    </w:p>
    <w:p w14:paraId="769C1394" w14:textId="77777777" w:rsidR="00304E94" w:rsidRDefault="00304E94">
      <w:pPr>
        <w:pStyle w:val="Balk2"/>
        <w:rPr>
          <w:rFonts w:eastAsia="Times New Roman"/>
        </w:rPr>
      </w:pPr>
      <w:r>
        <w:rPr>
          <w:rFonts w:eastAsia="Times New Roman"/>
        </w:rPr>
        <w:t>1. Dönem 9. Sınıf Din Kültürü ve Ahlak Bilgisi Dersi Zümre Toplantı Tutanağı</w:t>
      </w:r>
    </w:p>
    <w:p w14:paraId="5CA8136E" w14:textId="77777777" w:rsidR="00304E94" w:rsidRDefault="00304E94">
      <w:pPr>
        <w:pStyle w:val="Balk3"/>
        <w:rPr>
          <w:rFonts w:eastAsia="Times New Roman"/>
        </w:rPr>
      </w:pPr>
      <w:r>
        <w:rPr>
          <w:rFonts w:eastAsia="Times New Roman"/>
        </w:rPr>
        <w:t>Toplantı Bilgileri</w:t>
      </w:r>
    </w:p>
    <w:p w14:paraId="36FE5261" w14:textId="77777777" w:rsidR="00304E94" w:rsidRDefault="00304E94">
      <w:pPr>
        <w:pStyle w:val="NormalWeb"/>
        <w:numPr>
          <w:ilvl w:val="0"/>
          <w:numId w:val="1"/>
        </w:numPr>
      </w:pPr>
      <w:r>
        <w:rPr>
          <w:rStyle w:val="Gl"/>
        </w:rPr>
        <w:t>Tarih:</w:t>
      </w:r>
      <w:r>
        <w:t xml:space="preserve"> …/…/2025</w:t>
      </w:r>
    </w:p>
    <w:p w14:paraId="55AB30E6" w14:textId="77777777" w:rsidR="00304E94" w:rsidRDefault="00304E94">
      <w:pPr>
        <w:pStyle w:val="NormalWeb"/>
        <w:numPr>
          <w:ilvl w:val="0"/>
          <w:numId w:val="1"/>
        </w:numPr>
      </w:pPr>
      <w:r>
        <w:rPr>
          <w:rStyle w:val="Gl"/>
        </w:rPr>
        <w:t>Yer:</w:t>
      </w:r>
      <w:r>
        <w:t xml:space="preserve"> … Lisesi Öğretmenler Odası</w:t>
      </w:r>
    </w:p>
    <w:p w14:paraId="237FC358" w14:textId="77777777" w:rsidR="00304E94" w:rsidRDefault="00304E94">
      <w:pPr>
        <w:pStyle w:val="NormalWeb"/>
        <w:numPr>
          <w:ilvl w:val="0"/>
          <w:numId w:val="1"/>
        </w:numPr>
      </w:pPr>
      <w:r>
        <w:rPr>
          <w:rStyle w:val="Gl"/>
        </w:rPr>
        <w:t>Katılımcılar:</w:t>
      </w:r>
      <w:r>
        <w:t xml:space="preserve"> 9. sınıf Din Kültürü ve Ahlak Bilgisi öğretmenleri</w:t>
      </w:r>
    </w:p>
    <w:p w14:paraId="7775CDFF" w14:textId="77777777" w:rsidR="00304E94" w:rsidRDefault="00304E94">
      <w:pPr>
        <w:pStyle w:val="NormalWeb"/>
        <w:numPr>
          <w:ilvl w:val="0"/>
          <w:numId w:val="1"/>
        </w:numPr>
      </w:pPr>
      <w:r>
        <w:rPr>
          <w:rStyle w:val="Gl"/>
        </w:rPr>
        <w:t>Başkan:</w:t>
      </w:r>
      <w:r>
        <w:t xml:space="preserve"> ……………………</w:t>
      </w:r>
    </w:p>
    <w:p w14:paraId="7D6CB754" w14:textId="77777777" w:rsidR="00304E94" w:rsidRDefault="00304E94">
      <w:pPr>
        <w:pStyle w:val="NormalWeb"/>
        <w:numPr>
          <w:ilvl w:val="0"/>
          <w:numId w:val="1"/>
        </w:numPr>
      </w:pPr>
      <w:r>
        <w:rPr>
          <w:rStyle w:val="Gl"/>
        </w:rPr>
        <w:t>Yazman:</w:t>
      </w:r>
      <w:r>
        <w:t xml:space="preserve"> ……………………</w:t>
      </w:r>
    </w:p>
    <w:p w14:paraId="1F6E6A1B" w14:textId="77777777" w:rsidR="0064410F" w:rsidRDefault="0064410F">
      <w:pPr>
        <w:pStyle w:val="Balk3"/>
        <w:divId w:val="339353495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Gündem Maddeleri</w:t>
      </w:r>
    </w:p>
    <w:p w14:paraId="69E95896" w14:textId="77777777" w:rsidR="0064410F" w:rsidRDefault="0064410F" w:rsidP="0064410F">
      <w:pPr>
        <w:pStyle w:val="NormalWeb"/>
        <w:numPr>
          <w:ilvl w:val="0"/>
          <w:numId w:val="2"/>
        </w:numPr>
        <w:divId w:val="339353495"/>
      </w:pPr>
      <w:r>
        <w:t>Açılış ve yoklama</w:t>
      </w:r>
    </w:p>
    <w:p w14:paraId="37F856F9" w14:textId="77777777" w:rsidR="0064410F" w:rsidRDefault="0064410F" w:rsidP="0064410F">
      <w:pPr>
        <w:pStyle w:val="NormalWeb"/>
        <w:numPr>
          <w:ilvl w:val="0"/>
          <w:numId w:val="2"/>
        </w:numPr>
        <w:divId w:val="339353495"/>
      </w:pPr>
      <w:r>
        <w:t>2024-2025 eğitim öğretim yılının değerlendirilmesi</w:t>
      </w:r>
    </w:p>
    <w:p w14:paraId="4D2D5830" w14:textId="77777777" w:rsidR="0064410F" w:rsidRDefault="0064410F" w:rsidP="0064410F">
      <w:pPr>
        <w:pStyle w:val="NormalWeb"/>
        <w:numPr>
          <w:ilvl w:val="0"/>
          <w:numId w:val="2"/>
        </w:numPr>
        <w:divId w:val="339353495"/>
      </w:pPr>
      <w:r>
        <w:t>2025-2026 eğitim öğretim yılı çalışma takviminin incelenmesi</w:t>
      </w:r>
    </w:p>
    <w:p w14:paraId="5F9CF916" w14:textId="77777777" w:rsidR="0064410F" w:rsidRDefault="0064410F" w:rsidP="0064410F">
      <w:pPr>
        <w:pStyle w:val="NormalWeb"/>
        <w:numPr>
          <w:ilvl w:val="0"/>
          <w:numId w:val="2"/>
        </w:numPr>
        <w:divId w:val="339353495"/>
      </w:pPr>
      <w:r>
        <w:t>Dersin yıllık planlarının hazırlanması ve işleniş esasları</w:t>
      </w:r>
    </w:p>
    <w:p w14:paraId="240C9E0E" w14:textId="77777777" w:rsidR="0064410F" w:rsidRDefault="0064410F" w:rsidP="0064410F">
      <w:pPr>
        <w:pStyle w:val="NormalWeb"/>
        <w:numPr>
          <w:ilvl w:val="0"/>
          <w:numId w:val="2"/>
        </w:numPr>
        <w:divId w:val="339353495"/>
      </w:pPr>
      <w:r>
        <w:t>Ölçme ve değerlendirme esaslarının belirlenmesi</w:t>
      </w:r>
    </w:p>
    <w:p w14:paraId="1318497E" w14:textId="77777777" w:rsidR="0064410F" w:rsidRDefault="0064410F" w:rsidP="0064410F">
      <w:pPr>
        <w:pStyle w:val="NormalWeb"/>
        <w:numPr>
          <w:ilvl w:val="0"/>
          <w:numId w:val="2"/>
        </w:numPr>
        <w:divId w:val="339353495"/>
      </w:pPr>
      <w:r>
        <w:t>Dersin öğretiminde materyal, kaynak ve yöntemlerin kullanımı</w:t>
      </w:r>
    </w:p>
    <w:p w14:paraId="25C8286A" w14:textId="77777777" w:rsidR="0064410F" w:rsidRDefault="0064410F" w:rsidP="0064410F">
      <w:pPr>
        <w:pStyle w:val="NormalWeb"/>
        <w:numPr>
          <w:ilvl w:val="0"/>
          <w:numId w:val="2"/>
        </w:numPr>
        <w:divId w:val="339353495"/>
      </w:pPr>
      <w:r>
        <w:t>Milli, manevi ve ahlaki değerlerin öğrencilere kazandırılması</w:t>
      </w:r>
    </w:p>
    <w:p w14:paraId="0AC3227C" w14:textId="77777777" w:rsidR="0064410F" w:rsidRDefault="0064410F" w:rsidP="0064410F">
      <w:pPr>
        <w:pStyle w:val="NormalWeb"/>
        <w:numPr>
          <w:ilvl w:val="0"/>
          <w:numId w:val="2"/>
        </w:numPr>
        <w:divId w:val="339353495"/>
      </w:pPr>
      <w:r>
        <w:t>Dinler tarihi, İslam ahlakı ve güncel dini meselelerin öğretiminde dikkat edilecek hususlar</w:t>
      </w:r>
    </w:p>
    <w:p w14:paraId="7ED43B63" w14:textId="77777777" w:rsidR="00311DB2" w:rsidRDefault="00311DB2" w:rsidP="00311DB2">
      <w:pPr>
        <w:pStyle w:val="NormalWeb"/>
        <w:numPr>
          <w:ilvl w:val="0"/>
          <w:numId w:val="2"/>
        </w:numPr>
        <w:divId w:val="1511333170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t>Öğrencilerin başarı durumlarını artırmaya yönelik alınacak tedbirler</w:t>
      </w:r>
    </w:p>
    <w:p w14:paraId="2EF74D7C" w14:textId="77777777" w:rsidR="00311DB2" w:rsidRDefault="00311DB2" w:rsidP="00311DB2">
      <w:pPr>
        <w:pStyle w:val="NormalWeb"/>
        <w:numPr>
          <w:ilvl w:val="0"/>
          <w:numId w:val="2"/>
        </w:numPr>
        <w:divId w:val="1511333170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t>İşbirliği yapılacak kurum, kuruluş ve sosyal etkinlikler</w:t>
      </w:r>
    </w:p>
    <w:p w14:paraId="606465F0" w14:textId="77777777" w:rsidR="00311DB2" w:rsidRDefault="00311DB2" w:rsidP="00311DB2">
      <w:pPr>
        <w:pStyle w:val="NormalWeb"/>
        <w:numPr>
          <w:ilvl w:val="0"/>
          <w:numId w:val="2"/>
        </w:numPr>
        <w:divId w:val="1511333170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t>Dilek ve temenniler</w:t>
      </w:r>
    </w:p>
    <w:p w14:paraId="06A78481" w14:textId="77777777" w:rsidR="00311DB2" w:rsidRDefault="00311DB2" w:rsidP="00311DB2">
      <w:pPr>
        <w:pStyle w:val="NormalWeb"/>
        <w:numPr>
          <w:ilvl w:val="0"/>
          <w:numId w:val="2"/>
        </w:numPr>
        <w:divId w:val="1511333170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t>Kapanış</w:t>
      </w:r>
    </w:p>
    <w:p w14:paraId="6A809989" w14:textId="77777777" w:rsidR="005155E5" w:rsidRDefault="005155E5">
      <w:pPr>
        <w:pStyle w:val="Balk3"/>
        <w:divId w:val="88431382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Gündem Maddelerinin Görüşülmesi</w:t>
      </w:r>
    </w:p>
    <w:p w14:paraId="628EFF73" w14:textId="77777777" w:rsidR="005155E5" w:rsidRDefault="005155E5">
      <w:pPr>
        <w:pStyle w:val="NormalWeb"/>
        <w:divId w:val="88431382"/>
      </w:pPr>
      <w:r>
        <w:rPr>
          <w:rStyle w:val="Gl"/>
        </w:rPr>
        <w:t>1. Açılış ve Yoklama:</w:t>
      </w:r>
      <w:r>
        <w:br/>
        <w:t>Toplantı, Zümre Başkanı ……… tarafından açıldı ve yoklama yapıldı.</w:t>
      </w:r>
    </w:p>
    <w:p w14:paraId="22EAC116" w14:textId="77777777" w:rsidR="005155E5" w:rsidRDefault="005155E5">
      <w:pPr>
        <w:pStyle w:val="NormalWeb"/>
        <w:divId w:val="88431382"/>
      </w:pPr>
      <w:r>
        <w:rPr>
          <w:rStyle w:val="Gl"/>
        </w:rPr>
        <w:t>2. Geçen Yılın Değerlendirilmesi:</w:t>
      </w:r>
      <w:r>
        <w:br/>
        <w:t>2024-2025 eğitim öğretim yılında işlenen müfredat, öğrencilerin başarı durumu ve karşılaşılan sorunlar ele alındı. Öğrencilerin özellikle güncel dini meselelerde araştırmaya ve tartışmaya daha fazla teşvik edilmesi gerektiği belirtildi.</w:t>
      </w:r>
    </w:p>
    <w:p w14:paraId="6975277B" w14:textId="77777777" w:rsidR="002B6E12" w:rsidRDefault="002B6E12">
      <w:pPr>
        <w:pStyle w:val="NormalWeb"/>
        <w:divId w:val="930620923"/>
      </w:pPr>
      <w:r>
        <w:rPr>
          <w:rStyle w:val="Gl"/>
        </w:rPr>
        <w:t>3. Çalışma Takvimi:</w:t>
      </w:r>
      <w:r>
        <w:br/>
        <w:t>MEB’in 2025-2026 eğitim öğretim yılı çalışma takvimi incelendi. Resmî tatil günleri ve sınav tarihleri dikkate alınarak planlamaların yapılması kararlaştırıldı.</w:t>
      </w:r>
    </w:p>
    <w:p w14:paraId="4E788C66" w14:textId="77777777" w:rsidR="002B6E12" w:rsidRDefault="002B6E12">
      <w:pPr>
        <w:pStyle w:val="NormalWeb"/>
        <w:divId w:val="930620923"/>
      </w:pPr>
      <w:r>
        <w:rPr>
          <w:rStyle w:val="Gl"/>
        </w:rPr>
        <w:t>4. Yıllık Planlar:</w:t>
      </w:r>
      <w:r>
        <w:br/>
        <w:t>Müfredat esas alınarak yıllık planların hazırlanmasına, planlarda farklı öğrenme yöntemlerine (tartışma, drama, grup çalışması vb.) yer verilmesine karar verildi.</w:t>
      </w:r>
    </w:p>
    <w:p w14:paraId="01AF026B" w14:textId="77777777" w:rsidR="002B6E12" w:rsidRDefault="002B6E12">
      <w:pPr>
        <w:pStyle w:val="NormalWeb"/>
        <w:divId w:val="930620923"/>
      </w:pPr>
      <w:r>
        <w:rPr>
          <w:rStyle w:val="Gl"/>
        </w:rPr>
        <w:t>5. Ölçme ve Değerlendirme:</w:t>
      </w:r>
      <w:r>
        <w:br/>
        <w:t>Sınavlarda açık uçlu, kısa cevaplı ve yorum gerektiren sorulara ağırlık verilmesi, ayrıca proje ve performans ödevlerinin öğrencilerin araştırma becerilerini geliştirecek şekilde hazırlanması kararlaştırıldı.</w:t>
      </w:r>
    </w:p>
    <w:p w14:paraId="05CC012D" w14:textId="77777777" w:rsidR="005430F3" w:rsidRDefault="005430F3">
      <w:pPr>
        <w:pStyle w:val="NormalWeb"/>
        <w:divId w:val="2134521821"/>
      </w:pPr>
      <w:r>
        <w:rPr>
          <w:rStyle w:val="Gl"/>
        </w:rPr>
        <w:t>6. Materyal ve Yöntemler:</w:t>
      </w:r>
      <w:r>
        <w:br/>
        <w:t>Derslerin işlenişinde akıllı tahta, görsel materyaller, dijital içerikler ve belgesellerden yararlanılması önerildi.</w:t>
      </w:r>
    </w:p>
    <w:p w14:paraId="7E55CF0B" w14:textId="77777777" w:rsidR="005430F3" w:rsidRDefault="005430F3">
      <w:pPr>
        <w:pStyle w:val="NormalWeb"/>
        <w:divId w:val="2134521821"/>
      </w:pPr>
      <w:r>
        <w:rPr>
          <w:rStyle w:val="Gl"/>
        </w:rPr>
        <w:t>7. Değerler Eğitimi:</w:t>
      </w:r>
      <w:r>
        <w:br/>
        <w:t>Derslerde milli, manevi ve ahlaki değerlere vurgu yapılması, öğrencilerin değerler eğitimi kapsamında aktif rol alacağı etkinlikler düzenlenmesi kararlaştırıldı.</w:t>
      </w:r>
    </w:p>
    <w:p w14:paraId="3CF4E5F0" w14:textId="77777777" w:rsidR="005430F3" w:rsidRDefault="005430F3">
      <w:pPr>
        <w:pStyle w:val="NormalWeb"/>
        <w:divId w:val="2134521821"/>
      </w:pPr>
      <w:r>
        <w:rPr>
          <w:rStyle w:val="Gl"/>
        </w:rPr>
        <w:t>8. Dikkat Edilecek Hususlar:</w:t>
      </w:r>
      <w:r>
        <w:br/>
        <w:t>Dinler tarihi konularında objektif ve bilimsel bir dil kullanılmasına, öğrencilerin farklı din ve kültürleri tanıyarak hoşgörü kazanmasına dikkat edilmesi gerektiği belirtildi.</w:t>
      </w:r>
    </w:p>
    <w:p w14:paraId="1AABDF90" w14:textId="77777777" w:rsidR="000B0499" w:rsidRDefault="000B0499">
      <w:pPr>
        <w:pStyle w:val="NormalWeb"/>
        <w:divId w:val="1958297091"/>
      </w:pPr>
      <w:r>
        <w:rPr>
          <w:rStyle w:val="Gl"/>
        </w:rPr>
        <w:t>9. Başarıyı Artırıcı Tedbirler:</w:t>
      </w:r>
      <w:r>
        <w:br/>
        <w:t>Öğrencilerin derse ilgisini artırmak için tartışma ortamları oluşturulması, grup etkinlikleri yapılması ve güncel olaylarla ders konularının ilişkilendirilmesi kararlaştırıldı.</w:t>
      </w:r>
    </w:p>
    <w:p w14:paraId="4EAC4D7C" w14:textId="77777777" w:rsidR="000B0499" w:rsidRDefault="000B0499">
      <w:pPr>
        <w:pStyle w:val="NormalWeb"/>
        <w:divId w:val="1958297091"/>
      </w:pPr>
      <w:r>
        <w:rPr>
          <w:rStyle w:val="Gl"/>
        </w:rPr>
        <w:t>10. İşbirlikleri:</w:t>
      </w:r>
      <w:r>
        <w:br/>
        <w:t>Okul idaresi, rehberlik servisi ve velilerle iş birliği yapılması; ayrıca sosyal sorumluluk projeleri ve kültürel etkinlikler düzenlenmesi önerildi.</w:t>
      </w:r>
    </w:p>
    <w:p w14:paraId="43257466" w14:textId="77777777" w:rsidR="000B0499" w:rsidRDefault="000B0499">
      <w:pPr>
        <w:pStyle w:val="NormalWeb"/>
        <w:divId w:val="1958297091"/>
      </w:pPr>
      <w:r>
        <w:rPr>
          <w:rStyle w:val="Gl"/>
        </w:rPr>
        <w:t>11. Dilek ve Temenniler:</w:t>
      </w:r>
      <w:r>
        <w:br/>
        <w:t>Öğretmenler, dersin işlenişinde ortak hareket edilmesi, materyal paylaşımı yapılması ve zümreler arası dayanışmanın artırılması yönünde görüş bildirdiler.</w:t>
      </w:r>
    </w:p>
    <w:p w14:paraId="740C2F81" w14:textId="04935BDB" w:rsidR="009E7A66" w:rsidRDefault="0005703B">
      <w:pPr>
        <w:pStyle w:val="Balk3"/>
        <w:divId w:val="674571627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</w:rPr>
        <w:t>12. Kapanış:</w:t>
      </w:r>
      <w:r>
        <w:rPr>
          <w:rFonts w:eastAsia="Times New Roman"/>
        </w:rPr>
        <w:br/>
        <w:t>Başka söz alan olmadığından toplantı Zümre Başkanı tarafından kapatıldı.</w:t>
      </w:r>
      <w:r w:rsidR="009E7A66" w:rsidRPr="009E7A66">
        <w:rPr>
          <w:rFonts w:eastAsia="Times New Roman"/>
        </w:rPr>
        <w:t xml:space="preserve"> </w:t>
      </w:r>
      <w:r w:rsidR="009E7A66">
        <w:rPr>
          <w:rFonts w:eastAsia="Times New Roman"/>
        </w:rPr>
        <w:t>Alınan Kararlar</w:t>
      </w:r>
    </w:p>
    <w:p w14:paraId="12874F58" w14:textId="77777777" w:rsidR="009E7A66" w:rsidRDefault="009E7A66" w:rsidP="009E7A66">
      <w:pPr>
        <w:pStyle w:val="NormalWeb"/>
        <w:numPr>
          <w:ilvl w:val="0"/>
          <w:numId w:val="3"/>
        </w:numPr>
        <w:divId w:val="674571627"/>
      </w:pPr>
      <w:r>
        <w:t>Yıllık planların MEB müfredatına uygun olarak hazırlanmasına,</w:t>
      </w:r>
    </w:p>
    <w:p w14:paraId="6BFB9099" w14:textId="77777777" w:rsidR="009E7A66" w:rsidRDefault="009E7A66" w:rsidP="009E7A66">
      <w:pPr>
        <w:pStyle w:val="NormalWeb"/>
        <w:numPr>
          <w:ilvl w:val="0"/>
          <w:numId w:val="3"/>
        </w:numPr>
        <w:divId w:val="674571627"/>
      </w:pPr>
      <w:r>
        <w:t>Ölçme ve değerlendirmede farklı soru türlerine yer verilmesine,</w:t>
      </w:r>
    </w:p>
    <w:p w14:paraId="2CE72F2D" w14:textId="77777777" w:rsidR="009E7A66" w:rsidRDefault="009E7A66" w:rsidP="009E7A66">
      <w:pPr>
        <w:pStyle w:val="NormalWeb"/>
        <w:numPr>
          <w:ilvl w:val="0"/>
          <w:numId w:val="3"/>
        </w:numPr>
        <w:divId w:val="674571627"/>
      </w:pPr>
      <w:r>
        <w:t>Derslerde dijital materyal ve görsel içeriklerin kullanılmasına,</w:t>
      </w:r>
    </w:p>
    <w:p w14:paraId="3C0992E9" w14:textId="77777777" w:rsidR="009E7A66" w:rsidRDefault="009E7A66" w:rsidP="009E7A66">
      <w:pPr>
        <w:pStyle w:val="NormalWeb"/>
        <w:numPr>
          <w:ilvl w:val="0"/>
          <w:numId w:val="3"/>
        </w:numPr>
        <w:divId w:val="674571627"/>
      </w:pPr>
      <w:r>
        <w:t>Değerler eğitimine önem verilmesine,</w:t>
      </w:r>
    </w:p>
    <w:p w14:paraId="5655CC03" w14:textId="77777777" w:rsidR="009E7A66" w:rsidRDefault="009E7A66" w:rsidP="009E7A66">
      <w:pPr>
        <w:pStyle w:val="NormalWeb"/>
        <w:numPr>
          <w:ilvl w:val="0"/>
          <w:numId w:val="3"/>
        </w:numPr>
        <w:divId w:val="674571627"/>
      </w:pPr>
      <w:r>
        <w:t>Öğrencilerin başarılarını artırmaya yönelik etkinlikler yapılmasına,</w:t>
      </w:r>
    </w:p>
    <w:p w14:paraId="348060FD" w14:textId="77777777" w:rsidR="009E7A66" w:rsidRDefault="009E7A66" w:rsidP="009E7A66">
      <w:pPr>
        <w:pStyle w:val="NormalWeb"/>
        <w:numPr>
          <w:ilvl w:val="0"/>
          <w:numId w:val="3"/>
        </w:numPr>
        <w:divId w:val="674571627"/>
      </w:pPr>
      <w:r>
        <w:t>Rehberlik servisi ve velilerle iş birliği yapılmasına karar verilmiştir.</w:t>
      </w:r>
    </w:p>
    <w:p w14:paraId="5845428D" w14:textId="77777777" w:rsidR="00EE356A" w:rsidRDefault="00EE356A" w:rsidP="00EE356A">
      <w:pPr>
        <w:pStyle w:val="NormalWeb"/>
        <w:numPr>
          <w:ilvl w:val="0"/>
          <w:numId w:val="3"/>
        </w:numPr>
        <w:divId w:val="437410512"/>
      </w:pPr>
      <w:r>
        <w:rPr>
          <w:rStyle w:val="Gl"/>
        </w:rPr>
        <w:t>Başkan</w:t>
      </w:r>
      <w:r>
        <w:br/>
        <w:t>İmza</w:t>
      </w:r>
    </w:p>
    <w:p w14:paraId="741709BD" w14:textId="77777777" w:rsidR="00EE356A" w:rsidRDefault="00EE356A" w:rsidP="00EE356A">
      <w:pPr>
        <w:pStyle w:val="NormalWeb"/>
        <w:numPr>
          <w:ilvl w:val="0"/>
          <w:numId w:val="3"/>
        </w:numPr>
        <w:divId w:val="437410512"/>
      </w:pPr>
      <w:r>
        <w:rPr>
          <w:rStyle w:val="Gl"/>
        </w:rPr>
        <w:t>Üyeler</w:t>
      </w:r>
      <w:r>
        <w:br/>
        <w:t>İmza</w:t>
      </w:r>
    </w:p>
    <w:p w14:paraId="32DD94CB" w14:textId="77777777" w:rsidR="00EE356A" w:rsidRDefault="00EE356A" w:rsidP="00EE356A">
      <w:pPr>
        <w:pStyle w:val="NormalWeb"/>
        <w:numPr>
          <w:ilvl w:val="0"/>
          <w:numId w:val="3"/>
        </w:numPr>
        <w:divId w:val="437410512"/>
      </w:pPr>
      <w:r>
        <w:rPr>
          <w:rStyle w:val="Gl"/>
        </w:rPr>
        <w:t>Yazman</w:t>
      </w:r>
      <w:r>
        <w:br/>
        <w:t>İmza</w:t>
      </w:r>
    </w:p>
    <w:p w14:paraId="3A821C63" w14:textId="3C1591D8" w:rsidR="00304E94" w:rsidRDefault="00304E94"/>
    <w:sectPr w:rsidR="0030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1A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6E6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94E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873708">
    <w:abstractNumId w:val="2"/>
  </w:num>
  <w:num w:numId="2" w16cid:durableId="1709599674">
    <w:abstractNumId w:val="0"/>
  </w:num>
  <w:num w:numId="3" w16cid:durableId="162431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94"/>
    <w:rsid w:val="0005703B"/>
    <w:rsid w:val="000B0499"/>
    <w:rsid w:val="002B6E12"/>
    <w:rsid w:val="00304E94"/>
    <w:rsid w:val="00311DB2"/>
    <w:rsid w:val="003C3561"/>
    <w:rsid w:val="005155E5"/>
    <w:rsid w:val="005430F3"/>
    <w:rsid w:val="0064410F"/>
    <w:rsid w:val="009E7A66"/>
    <w:rsid w:val="00E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85A41"/>
  <w15:chartTrackingRefBased/>
  <w15:docId w15:val="{6456A931-D68D-6747-BF6A-BBB12416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4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0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04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4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4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4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4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4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4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4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4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4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4E9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4E9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4E9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4E9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4E9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4E9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4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4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4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4E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4E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4E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4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4E9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4E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4E9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304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2025-08-25T07:11:00Z</dcterms:created>
  <dcterms:modified xsi:type="dcterms:W3CDTF">2025-08-25T07:11:00Z</dcterms:modified>
</cp:coreProperties>
</file>