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DAF9" w14:textId="77777777" w:rsidR="00C621B6" w:rsidRDefault="00C621B6">
      <w:pPr>
        <w:pStyle w:val="NormalWeb"/>
      </w:pPr>
      <w:r>
        <w:rPr>
          <w:rStyle w:val="Gl"/>
        </w:rPr>
        <w:t>T.C. MİLLÎ EĞİTİM BAKANLIĞI</w:t>
      </w:r>
      <w:r>
        <w:br/>
      </w:r>
      <w:r>
        <w:rPr>
          <w:rStyle w:val="Gl"/>
        </w:rPr>
        <w:t>… İLİ … İLÇESİ … ORTAOKULU</w:t>
      </w:r>
    </w:p>
    <w:p w14:paraId="28104F69" w14:textId="77777777" w:rsidR="00C621B6" w:rsidRDefault="00C621B6">
      <w:pPr>
        <w:pStyle w:val="NormalWeb"/>
      </w:pPr>
      <w:r>
        <w:rPr>
          <w:rStyle w:val="Gl"/>
        </w:rPr>
        <w:t>2025-2026 EĞİTİM ÖĞRETİM YILI</w:t>
      </w:r>
      <w:r>
        <w:rPr>
          <w:b/>
          <w:bCs/>
        </w:rPr>
        <w:br/>
      </w:r>
      <w:r>
        <w:rPr>
          <w:rStyle w:val="Gl"/>
        </w:rPr>
        <w:t>8. SINIF GÖRSEL SANATLAR DERSİ</w:t>
      </w:r>
      <w:r>
        <w:rPr>
          <w:b/>
          <w:bCs/>
        </w:rPr>
        <w:br/>
      </w:r>
      <w:r>
        <w:rPr>
          <w:rStyle w:val="Gl"/>
        </w:rPr>
        <w:t>ZÜMRE ÖĞRETMENLERİ TOPLANTI TUTANAĞI</w:t>
      </w:r>
    </w:p>
    <w:p w14:paraId="14C33787" w14:textId="77777777" w:rsidR="00C621B6" w:rsidRDefault="00C621B6">
      <w:pPr>
        <w:pStyle w:val="NormalWeb"/>
      </w:pPr>
      <w:r>
        <w:rPr>
          <w:rStyle w:val="Gl"/>
        </w:rPr>
        <w:t>Tarih:</w:t>
      </w:r>
      <w:r>
        <w:t xml:space="preserve"> … / … / 2025</w:t>
      </w:r>
      <w:r>
        <w:br/>
      </w:r>
      <w:r>
        <w:rPr>
          <w:rStyle w:val="Gl"/>
        </w:rPr>
        <w:t>Saat:</w:t>
      </w:r>
      <w:r>
        <w:t xml:space="preserve"> …</w:t>
      </w:r>
      <w:r>
        <w:br/>
      </w:r>
      <w:r>
        <w:rPr>
          <w:rStyle w:val="Gl"/>
        </w:rPr>
        <w:t>Yer:</w:t>
      </w:r>
      <w:r>
        <w:t xml:space="preserve"> Görsel Sanatlar Atölyesi / Öğretmenler Odası</w:t>
      </w:r>
      <w:r>
        <w:br/>
      </w:r>
      <w:r>
        <w:rPr>
          <w:rStyle w:val="Gl"/>
        </w:rPr>
        <w:t>Başkan:</w:t>
      </w:r>
      <w:r>
        <w:t xml:space="preserve"> ………………… (Görsel Sanatlar Öğretmeni)</w:t>
      </w:r>
      <w:r>
        <w:br/>
      </w:r>
      <w:r>
        <w:rPr>
          <w:rStyle w:val="Gl"/>
        </w:rPr>
        <w:t>Katılanlar:</w:t>
      </w:r>
      <w:r>
        <w:t xml:space="preserve"> ………………… (Okul Müdürü), ………………… (Görsel Sanatlar Öğretmenleri)</w:t>
      </w:r>
    </w:p>
    <w:p w14:paraId="25B9E85F" w14:textId="77777777" w:rsidR="00F4133A" w:rsidRDefault="00F4133A">
      <w:pPr>
        <w:pStyle w:val="Balk3"/>
        <w:divId w:val="1797286335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GÜNDEM</w:t>
      </w:r>
    </w:p>
    <w:p w14:paraId="68144027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Açılış ve yoklama</w:t>
      </w:r>
    </w:p>
    <w:p w14:paraId="6BEE087C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2024-2025 eğitim öğretim yılı derslerinin değerlendirilmesi</w:t>
      </w:r>
    </w:p>
    <w:p w14:paraId="25C8619A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2025-2026 eğitim öğretim yılı hedef ve planlamaları</w:t>
      </w:r>
    </w:p>
    <w:p w14:paraId="135521A5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Ders programı ve konu işlenişlerinin incelenmesi</w:t>
      </w:r>
    </w:p>
    <w:p w14:paraId="43F88278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Malzeme temini ve atölye kullanımı</w:t>
      </w:r>
    </w:p>
    <w:p w14:paraId="2FB21308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Öğrenci projeleri ve sergilerinin planlanması</w:t>
      </w:r>
    </w:p>
    <w:p w14:paraId="5D90E0C9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Öğrenci motivasyonu ve başarı artırma yöntemleri</w:t>
      </w:r>
    </w:p>
    <w:p w14:paraId="1A0C78C8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Dilek ve temenniler</w:t>
      </w:r>
    </w:p>
    <w:p w14:paraId="6B824A80" w14:textId="77777777" w:rsidR="00F4133A" w:rsidRDefault="00F4133A">
      <w:pPr>
        <w:pStyle w:val="NormalWeb"/>
        <w:numPr>
          <w:ilvl w:val="0"/>
          <w:numId w:val="1"/>
        </w:numPr>
        <w:divId w:val="1797286335"/>
      </w:pPr>
      <w:r>
        <w:t>Kapanış</w:t>
      </w:r>
    </w:p>
    <w:p w14:paraId="6637BB2C" w14:textId="77777777" w:rsidR="00192269" w:rsidRDefault="00192269">
      <w:pPr>
        <w:pStyle w:val="Balk3"/>
        <w:divId w:val="11272414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GÖRÜŞMELER</w:t>
      </w:r>
    </w:p>
    <w:p w14:paraId="03146A32" w14:textId="77777777" w:rsidR="00192269" w:rsidRDefault="00192269" w:rsidP="00192269">
      <w:pPr>
        <w:pStyle w:val="NormalWeb"/>
        <w:numPr>
          <w:ilvl w:val="0"/>
          <w:numId w:val="2"/>
        </w:numPr>
        <w:divId w:val="11272414"/>
      </w:pPr>
      <w:r>
        <w:rPr>
          <w:rStyle w:val="Gl"/>
        </w:rPr>
        <w:t>Açılış ve yoklama:</w:t>
      </w:r>
      <w:r>
        <w:t xml:space="preserve"> Toplantı, Başkan ………………… tarafından açıldı ve yoklama yapıldı. Katılımcı öğretmenlerin tamamı toplantıya katıldı.</w:t>
      </w:r>
    </w:p>
    <w:p w14:paraId="413AA029" w14:textId="77777777" w:rsidR="00192269" w:rsidRDefault="00192269" w:rsidP="00192269">
      <w:pPr>
        <w:pStyle w:val="NormalWeb"/>
        <w:numPr>
          <w:ilvl w:val="0"/>
          <w:numId w:val="2"/>
        </w:numPr>
        <w:divId w:val="11272414"/>
      </w:pPr>
      <w:r>
        <w:rPr>
          <w:rStyle w:val="Gl"/>
        </w:rPr>
        <w:t>Geçen yılın değerlendirilmesi:</w:t>
      </w:r>
      <w:r>
        <w:t xml:space="preserve"> 2024-2025 yılında öğrencilerin çizim, boyama ve el sanatları alanlarındaki başarıları değerlendirildi. Bazı öğrencilerin proje teslimlerinde gecikme yaşadığı tespit edildi.</w:t>
      </w:r>
    </w:p>
    <w:p w14:paraId="011F0DE2" w14:textId="77777777" w:rsidR="00192269" w:rsidRDefault="00192269" w:rsidP="00192269">
      <w:pPr>
        <w:pStyle w:val="NormalWeb"/>
        <w:numPr>
          <w:ilvl w:val="0"/>
          <w:numId w:val="2"/>
        </w:numPr>
        <w:divId w:val="11272414"/>
      </w:pPr>
      <w:r>
        <w:rPr>
          <w:rStyle w:val="Gl"/>
        </w:rPr>
        <w:t>Yeni yıl hedefleri:</w:t>
      </w:r>
      <w:r>
        <w:t xml:space="preserve"> Öğrencilerin yaratıcılığını geliştirmek, farklı teknik ve materyalleri tanıtmak, sanatsal farkındalık kazandırmak hedeflendi.</w:t>
      </w:r>
    </w:p>
    <w:p w14:paraId="14AE08BE" w14:textId="39EB93C8" w:rsidR="00EB6424" w:rsidRDefault="00D30E17">
      <w:pPr>
        <w:pStyle w:val="NormalWeb"/>
        <w:divId w:val="2029090546"/>
      </w:pPr>
      <w:r>
        <w:rPr>
          <w:rStyle w:val="Gl"/>
        </w:rPr>
        <w:t>4.</w:t>
      </w:r>
      <w:r w:rsidR="00192269">
        <w:rPr>
          <w:rStyle w:val="Gl"/>
        </w:rPr>
        <w:t>Ders programı:</w:t>
      </w:r>
      <w:r w:rsidR="00192269">
        <w:t xml:space="preserve"> Konuların sıralaması, süreleri ve kazanımlar gözden geçirildi.</w:t>
      </w:r>
      <w:r w:rsidR="00EB6424" w:rsidRPr="00EB6424">
        <w:rPr>
          <w:rFonts w:eastAsia="Times New Roman" w:hAnsi="Symbol"/>
        </w:rPr>
        <w:t xml:space="preserve"> </w:t>
      </w:r>
      <w:r w:rsidR="00EB6424">
        <w:rPr>
          <w:rFonts w:eastAsia="Times New Roman" w:hAnsi="Symbol"/>
        </w:rPr>
        <w:t></w:t>
      </w:r>
      <w:r w:rsidR="00EB6424">
        <w:rPr>
          <w:rFonts w:eastAsia="Times New Roman"/>
        </w:rPr>
        <w:t xml:space="preserve">  </w:t>
      </w:r>
      <w:r w:rsidR="00EB6424">
        <w:t>Derslerde hem bireysel hem grup projelerine yer verileceği kararlaştırıldı.</w:t>
      </w:r>
    </w:p>
    <w:p w14:paraId="73922E46" w14:textId="58B1AA2C" w:rsidR="00EB6424" w:rsidRDefault="00D30E17">
      <w:pPr>
        <w:pStyle w:val="NormalWeb"/>
        <w:divId w:val="2029090546"/>
      </w:pPr>
      <w:r>
        <w:rPr>
          <w:rFonts w:eastAsia="Times New Roman" w:hAnsi="Symbol"/>
        </w:rPr>
        <w:t>5.</w:t>
      </w:r>
      <w:r w:rsidR="00EB6424">
        <w:rPr>
          <w:rFonts w:eastAsia="Times New Roman"/>
        </w:rPr>
        <w:t xml:space="preserve">  </w:t>
      </w:r>
      <w:r w:rsidR="00EB6424">
        <w:rPr>
          <w:rStyle w:val="Gl"/>
        </w:rPr>
        <w:t>Malzeme ve atölye:</w:t>
      </w:r>
      <w:r w:rsidR="00EB6424">
        <w:t xml:space="preserve"> Boya, fırça, kâğıt ve diğer sanat malzemelerinin yeterli olması sağlanacak. Atölye kullanımı planlı ve güvenli bir şekilde yapılacak.</w:t>
      </w:r>
    </w:p>
    <w:p w14:paraId="4A0617AF" w14:textId="11C405D2" w:rsidR="00EB6424" w:rsidRDefault="00D30E17">
      <w:pPr>
        <w:pStyle w:val="NormalWeb"/>
        <w:divId w:val="2029090546"/>
      </w:pPr>
      <w:r>
        <w:rPr>
          <w:rFonts w:eastAsia="Times New Roman"/>
        </w:rPr>
        <w:t>6.</w:t>
      </w:r>
      <w:r w:rsidR="00EB6424">
        <w:rPr>
          <w:rStyle w:val="Gl"/>
        </w:rPr>
        <w:t>Projeler ve sergiler:</w:t>
      </w:r>
      <w:r w:rsidR="00EB6424">
        <w:t xml:space="preserve"> Öğrencilerin dönem sonu sergisi, okul fuarları ve yarışmalar için proje geliştirmeleri teşvik edilecek.</w:t>
      </w:r>
    </w:p>
    <w:p w14:paraId="66C76FC3" w14:textId="6E40117D" w:rsidR="00EB6424" w:rsidRDefault="00D30E17">
      <w:pPr>
        <w:pStyle w:val="NormalWeb"/>
        <w:divId w:val="2029090546"/>
      </w:pPr>
      <w:r>
        <w:rPr>
          <w:rFonts w:eastAsia="Times New Roman" w:hAnsi="Symbol"/>
        </w:rPr>
        <w:t>7.</w:t>
      </w:r>
      <w:r w:rsidR="00EB6424">
        <w:rPr>
          <w:rFonts w:eastAsia="Times New Roman"/>
        </w:rPr>
        <w:t xml:space="preserve">  </w:t>
      </w:r>
      <w:r w:rsidR="00EB6424">
        <w:rPr>
          <w:rStyle w:val="Gl"/>
        </w:rPr>
        <w:t>Motivasyon:</w:t>
      </w:r>
      <w:r w:rsidR="00EB6424">
        <w:t xml:space="preserve"> Öğrencilerin başarıları övgü ve ödüllerle desteklenecek. Grup çalışmaları ve yaratıcı etkinlikler derslerde artırılacak.</w:t>
      </w:r>
    </w:p>
    <w:p w14:paraId="0C1767DB" w14:textId="2F377B70" w:rsidR="00EB6424" w:rsidRDefault="00D30E17">
      <w:pPr>
        <w:pStyle w:val="NormalWeb"/>
        <w:divId w:val="2029090546"/>
      </w:pPr>
      <w:r>
        <w:rPr>
          <w:rFonts w:eastAsia="Times New Roman" w:hAnsi="Symbol"/>
        </w:rPr>
        <w:t>8.</w:t>
      </w:r>
      <w:r w:rsidR="00EB6424">
        <w:rPr>
          <w:rFonts w:eastAsia="Times New Roman"/>
        </w:rPr>
        <w:t xml:space="preserve">  </w:t>
      </w:r>
      <w:r w:rsidR="00EB6424">
        <w:rPr>
          <w:rStyle w:val="Gl"/>
        </w:rPr>
        <w:t>Dilek ve temenniler:</w:t>
      </w:r>
      <w:r w:rsidR="00EB6424">
        <w:t xml:space="preserve"> Öğretmenler, teknoloji destekli sanat uygulamalarının kullanılmasını önerdi.</w:t>
      </w:r>
    </w:p>
    <w:p w14:paraId="711E75AC" w14:textId="77777777" w:rsidR="00BC3FE5" w:rsidRDefault="00D30E17">
      <w:pPr>
        <w:pStyle w:val="NormalWeb"/>
        <w:divId w:val="1261372603"/>
        <w:rPr>
          <w:rStyle w:val="Gl"/>
        </w:rPr>
      </w:pPr>
      <w:r>
        <w:rPr>
          <w:rFonts w:eastAsia="Times New Roman"/>
        </w:rPr>
        <w:t>9.</w:t>
      </w:r>
      <w:r w:rsidR="00EB6424">
        <w:rPr>
          <w:rFonts w:eastAsia="Times New Roman"/>
        </w:rPr>
        <w:t xml:space="preserve"> </w:t>
      </w:r>
      <w:r w:rsidR="00EB6424">
        <w:rPr>
          <w:rStyle w:val="Gl"/>
        </w:rPr>
        <w:t>Kapanış:</w:t>
      </w:r>
      <w:r w:rsidR="00EB6424">
        <w:t xml:space="preserve"> Toplantı, alınan kararlar ve iyi dileklerle sona erdi.</w:t>
      </w:r>
      <w:r w:rsidR="00BC3FE5" w:rsidRPr="00BC3FE5">
        <w:rPr>
          <w:rStyle w:val="Gl"/>
        </w:rPr>
        <w:t xml:space="preserve"> </w:t>
      </w:r>
    </w:p>
    <w:p w14:paraId="4E908347" w14:textId="77777777" w:rsidR="00BC3FE5" w:rsidRDefault="00BC3FE5">
      <w:pPr>
        <w:pStyle w:val="NormalWeb"/>
        <w:divId w:val="1261372603"/>
        <w:rPr>
          <w:rStyle w:val="Gl"/>
        </w:rPr>
      </w:pPr>
    </w:p>
    <w:p w14:paraId="74D08B1B" w14:textId="38953149" w:rsidR="00BC3FE5" w:rsidRDefault="00BC3FE5">
      <w:pPr>
        <w:pStyle w:val="NormalWeb"/>
        <w:divId w:val="1261372603"/>
      </w:pPr>
      <w:r>
        <w:rPr>
          <w:rStyle w:val="Gl"/>
        </w:rPr>
        <w:t>Başkan</w:t>
      </w:r>
      <w:r>
        <w:br/>
        <w:t>Adı Soyadı – İmza</w:t>
      </w:r>
    </w:p>
    <w:p w14:paraId="7F758D55" w14:textId="77777777" w:rsidR="00BC3FE5" w:rsidRDefault="00BC3FE5">
      <w:pPr>
        <w:pStyle w:val="NormalWeb"/>
        <w:divId w:val="1261372603"/>
      </w:pPr>
      <w:r>
        <w:rPr>
          <w:rStyle w:val="Gl"/>
        </w:rPr>
        <w:t>Üye Öğretmenler</w:t>
      </w:r>
      <w:r>
        <w:br/>
        <w:t>Adı Soyadı – İmza</w:t>
      </w:r>
    </w:p>
    <w:p w14:paraId="0D5E4A89" w14:textId="5BBBDFC0" w:rsidR="00C621B6" w:rsidRDefault="00C621B6" w:rsidP="00D30E17">
      <w:pPr>
        <w:pStyle w:val="NormalWeb"/>
        <w:divId w:val="2029090546"/>
      </w:pPr>
    </w:p>
    <w:sectPr w:rsidR="00C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579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C2B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306919">
    <w:abstractNumId w:val="0"/>
  </w:num>
  <w:num w:numId="2" w16cid:durableId="32698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B6"/>
    <w:rsid w:val="00132528"/>
    <w:rsid w:val="00192269"/>
    <w:rsid w:val="00BC3FE5"/>
    <w:rsid w:val="00C621B6"/>
    <w:rsid w:val="00D30E17"/>
    <w:rsid w:val="00E11BBD"/>
    <w:rsid w:val="00EB6424"/>
    <w:rsid w:val="00F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8D4BA"/>
  <w15:chartTrackingRefBased/>
  <w15:docId w15:val="{0D218D17-C86A-7D46-AC7E-7AECB7E4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2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62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1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1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1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1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1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1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2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21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1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21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1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1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621B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C62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2025-08-19T20:22:00Z</dcterms:created>
  <dcterms:modified xsi:type="dcterms:W3CDTF">2025-08-19T20:22:00Z</dcterms:modified>
</cp:coreProperties>
</file>