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10. Sınıf Görsel Sanatlar Dersi Zümre Öğretmenler Kurulu Toplantı Tutanağı</w:t>
      </w:r>
    </w:p>
    <w:p>
      <w:r>
        <w:t>Toplantı Tarihi: .... / .... / 2025</w:t>
        <w:br/>
        <w:t>Toplantı Saati: ........</w:t>
        <w:br/>
        <w:t>Toplantı Yeri: ........</w:t>
        <w:br/>
        <w:t>Başkan: ........</w:t>
        <w:br/>
        <w:t>Katılanlar: ........</w:t>
        <w:br/>
      </w:r>
    </w:p>
    <w:p>
      <w:pPr>
        <w:pStyle w:val="Heading2"/>
      </w:pPr>
      <w:r>
        <w:t>Gündem Maddeleri</w:t>
      </w:r>
    </w:p>
    <w:p>
      <w:r>
        <w:t>1. Açılış ve yoklama</w:t>
      </w:r>
    </w:p>
    <w:p>
      <w:r>
        <w:t>2. Başkanlık divanının oluşturulması</w:t>
      </w:r>
    </w:p>
    <w:p>
      <w:r>
        <w:t>3. Bir önceki zümre kararlarının değerlendirilmesi</w:t>
      </w:r>
    </w:p>
    <w:p>
      <w:r>
        <w:t>4. 10. sınıf Görsel Sanatlar dersi öğretim programının incelenmesi</w:t>
      </w:r>
    </w:p>
    <w:p>
      <w:r>
        <w:t>5. Öğrencilere kazandırılacak becerilerin ve yöntemlerin belirlenmesi</w:t>
      </w:r>
    </w:p>
    <w:p>
      <w:r>
        <w:t>6. Derslerde kullanılacak araç-gereç ve materyallerin planlanması</w:t>
      </w:r>
    </w:p>
    <w:p>
      <w:r>
        <w:t>7. Ölçme ve değerlendirme esaslarının belirlenmesi</w:t>
      </w:r>
    </w:p>
    <w:p>
      <w:r>
        <w:t>8. Görsel sanatların diğer derslerle ilişkilendirilmesi</w:t>
      </w:r>
    </w:p>
    <w:p>
      <w:r>
        <w:t>9. Sosyal ve kültürel etkinliklere katılımın planlanması</w:t>
      </w:r>
    </w:p>
    <w:p>
      <w:r>
        <w:t>10. Dönem içinde karşılaşılabilecek sorunlar ve çözüm önerileri</w:t>
      </w:r>
    </w:p>
    <w:p>
      <w:r>
        <w:t>11. Dilek ve temenniler</w:t>
      </w:r>
    </w:p>
    <w:p>
      <w:r>
        <w:t>12. Kapanış</w:t>
      </w:r>
    </w:p>
    <w:p>
      <w:pPr>
        <w:pStyle w:val="Heading2"/>
      </w:pPr>
      <w:r>
        <w:t>Alınan Kararlar</w:t>
      </w:r>
    </w:p>
    <w:p>
      <w:r>
        <w:t>1. Görsel sanatlar dersinde öğrencilerin yaratıcılıklarını geliştirecek etkinliklere ağırlık verilmesine karar verilmiştir.</w:t>
        <w:br/>
        <w:t>2. Derslerde kullanılacak materyallerin önceden planlanarak öğrencilere duyurulmasına karar verilmiştir.</w:t>
        <w:br/>
        <w:t>3. Ölçme ve değerlendirme sürecinde proje, performans ve ürün dosyası yöntemlerinin kullanılmasına karar verilmiştir.</w:t>
        <w:br/>
        <w:t>4. Öğrencilerin okul içinde ve dışında düzenlenecek resim yarışmaları ve sergilere katılımının teşvik edilmesine karar verilmiştir.</w:t>
        <w:br/>
        <w:t>5. Görsel sanatlar dersinin, tarih, edebiyat ve teknoloji gibi derslerle ilişkilendirilerek disiplinler arası çalışmalara önem verilmesine karar verilmiştir.</w:t>
      </w:r>
    </w:p>
    <w:p>
      <w:pPr>
        <w:pStyle w:val="Heading2"/>
      </w:pPr>
      <w:r>
        <w:t>Kapanış</w:t>
      </w:r>
    </w:p>
    <w:p>
      <w:r>
        <w:t>Görüşülecek başka konu kalmadığından toplantı sona erdi. İşbu tutanak tarafımızca imza altına alınmıştır.</w:t>
      </w:r>
    </w:p>
    <w:p>
      <w:r>
        <w:br/>
        <w:t>Başkan: ..........................................</w:t>
        <w:br/>
      </w:r>
    </w:p>
    <w:p>
      <w:r>
        <w:t>Üye: ..........................................</w:t>
        <w:br/>
      </w:r>
    </w:p>
    <w:p>
      <w:r>
        <w:t>Üye: ..........................................</w:t>
        <w:br/>
      </w:r>
    </w:p>
    <w:p>
      <w:r>
        <w:t>Üye: ..........................................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