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Hafif Düzeyde Zihinsel Yetersizlik Sınıfı Zümre Toplantı Tutanağı</w:t>
      </w:r>
    </w:p>
    <w:p>
      <w:r>
        <w:t>Toplantı Tarihi: ....../....../2025</w:t>
        <w:br/>
        <w:t>Toplantı Saati: ..........</w:t>
        <w:br/>
        <w:t>Toplantı Yeri: ..........</w:t>
        <w:br/>
        <w:br/>
        <w:t>Katılımcılar:</w:t>
        <w:br/>
        <w:t>- ........................................</w:t>
        <w:br/>
        <w:t>- ........................................</w:t>
        <w:br/>
        <w:t>- ........................................</w:t>
        <w:br/>
      </w:r>
    </w:p>
    <w:p>
      <w:pPr>
        <w:pStyle w:val="Heading1"/>
      </w:pPr>
      <w:r>
        <w:t>Gündem Maddeleri</w:t>
      </w:r>
    </w:p>
    <w:p>
      <w:r>
        <w:t>1. Açılış ve yoklama</w:t>
      </w:r>
    </w:p>
    <w:p>
      <w:r>
        <w:t>2. Eğitim-öğretim sürecinde uygulanacak yıllık planların değerlendirilmesi</w:t>
      </w:r>
    </w:p>
    <w:p>
      <w:r>
        <w:t>3. Öğrencilerin bireysel farklılıklarına uygun öğretim yöntemlerinin belirlenmesi</w:t>
      </w:r>
    </w:p>
    <w:p>
      <w:r>
        <w:t>4. Sınıf içi materyal ve kaynak ihtiyaçlarının tespiti</w:t>
      </w:r>
    </w:p>
    <w:p>
      <w:r>
        <w:t>5. Öğrenci gelişimlerinin izlenmesi ve kayıt altına alınması</w:t>
      </w:r>
    </w:p>
    <w:p>
      <w:r>
        <w:t>6. Rehberlik hizmetleri ile iş birliği yapılması</w:t>
      </w:r>
    </w:p>
    <w:p>
      <w:r>
        <w:t>7. Dilek ve temenniler</w:t>
      </w:r>
    </w:p>
    <w:p>
      <w:r>
        <w:t>8. Kapanış</w:t>
      </w:r>
    </w:p>
    <w:p>
      <w:pPr>
        <w:pStyle w:val="Heading1"/>
      </w:pPr>
      <w:r>
        <w:t>Alınan Kararlar</w:t>
      </w:r>
    </w:p>
    <w:p>
      <w:r>
        <w:t>1. Eğitim-öğretim sürecinde öğrencilerin bireysel eğitim programlarının (BEP) titizlikle uygulanmasına karar verilmiştir.</w:t>
        <w:br/>
        <w:t>2. Öğrencilerin gelişim düzeylerini destekleyecek somut materyallerin hazırlanması için öğretmenler arası iş birliği yapılacaktır.</w:t>
        <w:br/>
        <w:t>3. Sınıf içi etkinliklerde oyun tabanlı öğrenme ve farklılaştırılmış öğretim yöntemleri kullanılacaktır.</w:t>
        <w:br/>
        <w:t>4. Öğrencilerin gelişimleri düzenli aralıklarla ölçülerek velilere geri bildirim sağlanacaktır.</w:t>
        <w:br/>
        <w:t>5. Rehberlik servisi ile sürekli iletişim halinde olunarak öğrencilerin sosyal-duygusal gelişimleri desteklenecektir.</w:t>
        <w:br/>
        <w:t>6. Eksik görülen materyal ve kaynakların temini için idareye gerekli taleplerin iletilmesine karar verilmiştir.</w:t>
      </w:r>
    </w:p>
    <w:p>
      <w:pPr>
        <w:pStyle w:val="Heading1"/>
      </w:pPr>
      <w:r>
        <w:t>Kapanış</w:t>
      </w:r>
    </w:p>
    <w:p>
      <w:r>
        <w:t>Toplantı gündem maddeleri görüşülerek gerekli kararlar alınmıştır. Alınan kararların düzenli olarak uygulanması ve öğrencilerin gelişimlerinin desteklenmesi için öğretmenlerin iş birliği içinde çalışması gerektiği vurgulanmıştır.</w:t>
        <w:br/>
        <w:br/>
        <w:t>İmza:</w:t>
        <w:br/>
        <w:t>........................................</w:t>
        <w:br/>
        <w:t>........................................</w:t>
        <w:br/>
        <w:t>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